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C9FF8" w14:textId="71A5DA23" w:rsidR="009E7691" w:rsidRDefault="003839CF" w:rsidP="009E7691">
      <w:pPr>
        <w:widowControl w:val="0"/>
        <w:pBdr>
          <w:top w:val="nil"/>
          <w:left w:val="nil"/>
          <w:bottom w:val="nil"/>
          <w:right w:val="nil"/>
          <w:between w:val="nil"/>
        </w:pBdr>
        <w:spacing w:line="240" w:lineRule="auto"/>
        <w:ind w:right="882"/>
        <w:jc w:val="right"/>
        <w:rPr>
          <w:rFonts w:ascii="Century Gothic" w:eastAsia="Century Gothic" w:hAnsi="Century Gothic" w:cs="Century Gothic"/>
          <w:b/>
          <w:color w:val="000000"/>
          <w:sz w:val="19"/>
          <w:szCs w:val="19"/>
        </w:rPr>
      </w:pPr>
      <w:r>
        <w:rPr>
          <w:rFonts w:ascii="Century Gothic" w:eastAsia="Century Gothic" w:hAnsi="Century Gothic" w:cs="Century Gothic"/>
          <w:b/>
          <w:color w:val="000000"/>
          <w:sz w:val="19"/>
          <w:szCs w:val="19"/>
        </w:rPr>
        <w:t>F-0</w:t>
      </w:r>
      <w:r w:rsidR="00AB3FB1">
        <w:rPr>
          <w:rFonts w:ascii="Century Gothic" w:eastAsia="Century Gothic" w:hAnsi="Century Gothic" w:cs="Century Gothic"/>
          <w:b/>
          <w:color w:val="000000"/>
          <w:sz w:val="19"/>
          <w:szCs w:val="19"/>
        </w:rPr>
        <w:t>5</w:t>
      </w:r>
      <w:r>
        <w:rPr>
          <w:rFonts w:ascii="Century Gothic" w:eastAsia="Century Gothic" w:hAnsi="Century Gothic" w:cs="Century Gothic"/>
          <w:b/>
          <w:color w:val="000000"/>
          <w:sz w:val="19"/>
          <w:szCs w:val="19"/>
        </w:rPr>
        <w:t xml:space="preserve"> </w:t>
      </w:r>
      <w:r w:rsidR="00AB3FB1">
        <w:rPr>
          <w:rFonts w:ascii="Century Gothic" w:eastAsia="Century Gothic" w:hAnsi="Century Gothic" w:cs="Century Gothic"/>
          <w:b/>
          <w:color w:val="000000"/>
          <w:sz w:val="19"/>
          <w:szCs w:val="19"/>
        </w:rPr>
        <w:t>PROYECTO DE VIDA</w:t>
      </w:r>
      <w:r>
        <w:rPr>
          <w:rFonts w:ascii="Century Gothic" w:eastAsia="Century Gothic" w:hAnsi="Century Gothic" w:cs="Century Gothic"/>
          <w:b/>
          <w:color w:val="000000"/>
          <w:sz w:val="19"/>
          <w:szCs w:val="19"/>
        </w:rPr>
        <w:t xml:space="preserve">  </w:t>
      </w:r>
    </w:p>
    <w:p w14:paraId="54F3CA28" w14:textId="77777777" w:rsidR="007E033D" w:rsidRDefault="007E033D" w:rsidP="007E033D">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19"/>
          <w:szCs w:val="19"/>
        </w:rPr>
      </w:pPr>
    </w:p>
    <w:p w14:paraId="206D3778" w14:textId="571EE505" w:rsid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lang w:val="es-419"/>
        </w:rPr>
      </w:pPr>
      <w:r w:rsidRPr="002619FE">
        <w:rPr>
          <w:rFonts w:ascii="Century Gothic" w:eastAsia="Century Gothic" w:hAnsi="Century Gothic" w:cs="Century Gothic"/>
          <w:b/>
          <w:color w:val="000000"/>
          <w:sz w:val="20"/>
          <w:szCs w:val="20"/>
          <w:lang w:val="es-419"/>
        </w:rPr>
        <w:t xml:space="preserve">El Proyecto de Vida es un documento analítico de carácter prospectivo. Su propósito es que el aspirante demuestre la </w:t>
      </w:r>
      <w:r w:rsidRPr="002619FE">
        <w:rPr>
          <w:rFonts w:ascii="Century Gothic" w:eastAsia="Century Gothic" w:hAnsi="Century Gothic" w:cs="Century Gothic"/>
          <w:b/>
          <w:bCs/>
          <w:color w:val="000000"/>
          <w:sz w:val="20"/>
          <w:szCs w:val="20"/>
          <w:lang w:val="es-419"/>
        </w:rPr>
        <w:t>viabilidad, madurez y sostenibilidad</w:t>
      </w:r>
      <w:r w:rsidRPr="002619FE">
        <w:rPr>
          <w:rFonts w:ascii="Century Gothic" w:eastAsia="Century Gothic" w:hAnsi="Century Gothic" w:cs="Century Gothic"/>
          <w:b/>
          <w:color w:val="000000"/>
          <w:sz w:val="20"/>
          <w:szCs w:val="20"/>
          <w:lang w:val="es-419"/>
        </w:rPr>
        <w:t xml:space="preserve"> de su incorporación al programa. Se busca identificar perfiles con una trayectoria sólida y un compromiso ético que trascienda la obtención del grado o de apoyos financieros.</w:t>
      </w:r>
    </w:p>
    <w:p w14:paraId="08A8D7F8"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lang w:val="es-419"/>
        </w:rPr>
      </w:pPr>
    </w:p>
    <w:p w14:paraId="18F5AF9E"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lang w:val="es-419"/>
        </w:rPr>
      </w:pPr>
      <w:r w:rsidRPr="002619FE">
        <w:rPr>
          <w:rFonts w:ascii="Century Gothic" w:eastAsia="Century Gothic" w:hAnsi="Century Gothic" w:cs="Century Gothic"/>
          <w:b/>
          <w:bCs/>
          <w:color w:val="000000"/>
          <w:sz w:val="20"/>
          <w:szCs w:val="20"/>
          <w:lang w:val="es-419"/>
        </w:rPr>
        <w:t>Especificaciones Técnicas:</w:t>
      </w:r>
    </w:p>
    <w:p w14:paraId="245EFCA5" w14:textId="77777777" w:rsidR="002619FE" w:rsidRPr="002619FE" w:rsidRDefault="002619FE" w:rsidP="002619FE">
      <w:pPr>
        <w:widowControl w:val="0"/>
        <w:numPr>
          <w:ilvl w:val="0"/>
          <w:numId w:val="6"/>
        </w:numPr>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lang w:val="es-419"/>
        </w:rPr>
      </w:pPr>
      <w:r w:rsidRPr="002619FE">
        <w:rPr>
          <w:rFonts w:ascii="Century Gothic" w:eastAsia="Century Gothic" w:hAnsi="Century Gothic" w:cs="Century Gothic"/>
          <w:b/>
          <w:bCs/>
          <w:color w:val="000000"/>
          <w:sz w:val="20"/>
          <w:szCs w:val="20"/>
          <w:lang w:val="es-419"/>
        </w:rPr>
        <w:t>Extensión:</w:t>
      </w:r>
      <w:r w:rsidRPr="002619FE">
        <w:rPr>
          <w:rFonts w:ascii="Century Gothic" w:eastAsia="Century Gothic" w:hAnsi="Century Gothic" w:cs="Century Gothic"/>
          <w:b/>
          <w:color w:val="000000"/>
          <w:sz w:val="20"/>
          <w:szCs w:val="20"/>
          <w:lang w:val="es-419"/>
        </w:rPr>
        <w:t xml:space="preserve"> Máximo 2 cuartillas.</w:t>
      </w:r>
    </w:p>
    <w:p w14:paraId="6B0EFAEA" w14:textId="77777777" w:rsidR="002619FE" w:rsidRPr="002619FE" w:rsidRDefault="002619FE" w:rsidP="002619FE">
      <w:pPr>
        <w:widowControl w:val="0"/>
        <w:numPr>
          <w:ilvl w:val="0"/>
          <w:numId w:val="6"/>
        </w:numPr>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lang w:val="es-419"/>
        </w:rPr>
      </w:pPr>
      <w:r w:rsidRPr="002619FE">
        <w:rPr>
          <w:rFonts w:ascii="Century Gothic" w:eastAsia="Century Gothic" w:hAnsi="Century Gothic" w:cs="Century Gothic"/>
          <w:b/>
          <w:bCs/>
          <w:color w:val="000000"/>
          <w:sz w:val="20"/>
          <w:szCs w:val="20"/>
          <w:lang w:val="es-419"/>
        </w:rPr>
        <w:t>Formato:</w:t>
      </w:r>
      <w:r w:rsidRPr="002619FE">
        <w:rPr>
          <w:rFonts w:ascii="Century Gothic" w:eastAsia="Century Gothic" w:hAnsi="Century Gothic" w:cs="Century Gothic"/>
          <w:b/>
          <w:color w:val="000000"/>
          <w:sz w:val="20"/>
          <w:szCs w:val="20"/>
          <w:lang w:val="es-419"/>
        </w:rPr>
        <w:t xml:space="preserve"> Tipografía Arial o Times New </w:t>
      </w:r>
      <w:proofErr w:type="spellStart"/>
      <w:r w:rsidRPr="002619FE">
        <w:rPr>
          <w:rFonts w:ascii="Century Gothic" w:eastAsia="Century Gothic" w:hAnsi="Century Gothic" w:cs="Century Gothic"/>
          <w:b/>
          <w:color w:val="000000"/>
          <w:sz w:val="20"/>
          <w:szCs w:val="20"/>
          <w:lang w:val="es-419"/>
        </w:rPr>
        <w:t>Roman</w:t>
      </w:r>
      <w:proofErr w:type="spellEnd"/>
      <w:r w:rsidRPr="002619FE">
        <w:rPr>
          <w:rFonts w:ascii="Century Gothic" w:eastAsia="Century Gothic" w:hAnsi="Century Gothic" w:cs="Century Gothic"/>
          <w:b/>
          <w:color w:val="000000"/>
          <w:sz w:val="20"/>
          <w:szCs w:val="20"/>
          <w:lang w:val="es-419"/>
        </w:rPr>
        <w:t>, 12 pts., interlineado 1.5.</w:t>
      </w:r>
    </w:p>
    <w:p w14:paraId="38BCCCF5" w14:textId="77777777" w:rsidR="002619FE" w:rsidRDefault="002619FE" w:rsidP="002619FE">
      <w:pPr>
        <w:widowControl w:val="0"/>
        <w:numPr>
          <w:ilvl w:val="0"/>
          <w:numId w:val="6"/>
        </w:numPr>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lang w:val="es-419"/>
        </w:rPr>
      </w:pPr>
      <w:r w:rsidRPr="002619FE">
        <w:rPr>
          <w:rFonts w:ascii="Century Gothic" w:eastAsia="Century Gothic" w:hAnsi="Century Gothic" w:cs="Century Gothic"/>
          <w:b/>
          <w:bCs/>
          <w:color w:val="000000"/>
          <w:sz w:val="20"/>
          <w:szCs w:val="20"/>
          <w:lang w:val="es-419"/>
        </w:rPr>
        <w:t>Tono:</w:t>
      </w:r>
      <w:r w:rsidRPr="002619FE">
        <w:rPr>
          <w:rFonts w:ascii="Century Gothic" w:eastAsia="Century Gothic" w:hAnsi="Century Gothic" w:cs="Century Gothic"/>
          <w:b/>
          <w:color w:val="000000"/>
          <w:sz w:val="20"/>
          <w:szCs w:val="20"/>
          <w:lang w:val="es-419"/>
        </w:rPr>
        <w:t xml:space="preserve"> Reflexivo, analítico y formal.</w:t>
      </w:r>
    </w:p>
    <w:p w14:paraId="3052139A" w14:textId="7F536C48" w:rsidR="00B00D57" w:rsidRPr="002619FE" w:rsidRDefault="00B00D57" w:rsidP="002619FE">
      <w:pPr>
        <w:widowControl w:val="0"/>
        <w:numPr>
          <w:ilvl w:val="0"/>
          <w:numId w:val="6"/>
        </w:numPr>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lang w:val="es-419"/>
        </w:rPr>
      </w:pPr>
      <w:r>
        <w:rPr>
          <w:rFonts w:ascii="Century Gothic" w:eastAsia="Century Gothic" w:hAnsi="Century Gothic" w:cs="Century Gothic"/>
          <w:b/>
          <w:color w:val="000000"/>
          <w:sz w:val="20"/>
          <w:szCs w:val="20"/>
          <w:lang w:val="es-419"/>
        </w:rPr>
        <w:t xml:space="preserve">Lugar, fecha, nombre completo y firma del aspirante </w:t>
      </w:r>
    </w:p>
    <w:p w14:paraId="4572F6F1" w14:textId="3E0FA6D9" w:rsidR="00D623B2" w:rsidRPr="00D623B2" w:rsidRDefault="00D623B2" w:rsidP="00D623B2">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p>
    <w:p w14:paraId="667844C1" w14:textId="77777777" w:rsidR="00D623B2" w:rsidRPr="00D623B2" w:rsidRDefault="00D623B2" w:rsidP="00D623B2">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p>
    <w:p w14:paraId="7C065E7F" w14:textId="290243DE"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E</w:t>
      </w:r>
      <w:r w:rsidRPr="002619FE">
        <w:rPr>
          <w:rFonts w:ascii="Century Gothic" w:eastAsia="Century Gothic" w:hAnsi="Century Gothic" w:cs="Century Gothic"/>
          <w:b/>
          <w:color w:val="000000"/>
          <w:sz w:val="20"/>
          <w:szCs w:val="20"/>
        </w:rPr>
        <w:t>structura Obligatoria del Documento</w:t>
      </w:r>
    </w:p>
    <w:p w14:paraId="1B64323D"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r w:rsidRPr="002619FE">
        <w:rPr>
          <w:rFonts w:ascii="Century Gothic" w:eastAsia="Century Gothic" w:hAnsi="Century Gothic" w:cs="Century Gothic"/>
          <w:b/>
          <w:color w:val="000000"/>
          <w:sz w:val="20"/>
          <w:szCs w:val="20"/>
        </w:rPr>
        <w:t>1. Evolución de la Línea de Investigación (Antecedentes Críticos)</w:t>
      </w:r>
    </w:p>
    <w:p w14:paraId="6DE80AA0"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r w:rsidRPr="002619FE">
        <w:rPr>
          <w:rFonts w:ascii="Century Gothic" w:eastAsia="Century Gothic" w:hAnsi="Century Gothic" w:cs="Century Gothic"/>
          <w:b/>
          <w:color w:val="000000"/>
          <w:sz w:val="20"/>
          <w:szCs w:val="20"/>
        </w:rPr>
        <w:t>El aspirante debe fundamentar la continuidad de su formación científica.</w:t>
      </w:r>
    </w:p>
    <w:p w14:paraId="79EC8C5D"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p>
    <w:p w14:paraId="02D1CFE3"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r w:rsidRPr="002619FE">
        <w:rPr>
          <w:rFonts w:ascii="Century Gothic" w:eastAsia="Century Gothic" w:hAnsi="Century Gothic" w:cs="Century Gothic"/>
          <w:b/>
          <w:color w:val="000000"/>
          <w:sz w:val="20"/>
          <w:szCs w:val="20"/>
        </w:rPr>
        <w:t>Contenido: Describir la progresión de sus intereses de investigación desde la maestría hasta la actualidad. Se debe explicar cómo su trabajo previo (tesis, artículos, ponencias) sirve de base para la propuesta doctoral actual.</w:t>
      </w:r>
    </w:p>
    <w:p w14:paraId="4620F3EF"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p>
    <w:p w14:paraId="793AE1B4"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r w:rsidRPr="002619FE">
        <w:rPr>
          <w:rFonts w:ascii="Century Gothic" w:eastAsia="Century Gothic" w:hAnsi="Century Gothic" w:cs="Century Gothic"/>
          <w:b/>
          <w:color w:val="000000"/>
          <w:sz w:val="20"/>
          <w:szCs w:val="20"/>
        </w:rPr>
        <w:t>Enfoque: Demostrar que el doctorado es la evolución natural y necesaria de una línea de pensamiento ya iniciada.</w:t>
      </w:r>
    </w:p>
    <w:p w14:paraId="62F1AAFA"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p>
    <w:p w14:paraId="6C392AEF"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r w:rsidRPr="002619FE">
        <w:rPr>
          <w:rFonts w:ascii="Century Gothic" w:eastAsia="Century Gothic" w:hAnsi="Century Gothic" w:cs="Century Gothic"/>
          <w:b/>
          <w:color w:val="000000"/>
          <w:sz w:val="20"/>
          <w:szCs w:val="20"/>
        </w:rPr>
        <w:t>2. Capacidad Investigativa Probada (Madurez Académica)</w:t>
      </w:r>
    </w:p>
    <w:p w14:paraId="6831052A"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r w:rsidRPr="002619FE">
        <w:rPr>
          <w:rFonts w:ascii="Century Gothic" w:eastAsia="Century Gothic" w:hAnsi="Century Gothic" w:cs="Century Gothic"/>
          <w:b/>
          <w:color w:val="000000"/>
          <w:sz w:val="20"/>
          <w:szCs w:val="20"/>
        </w:rPr>
        <w:t>Se debe acreditar que se cuenta con las competencias necesarias para la generación de conocimiento original.</w:t>
      </w:r>
    </w:p>
    <w:p w14:paraId="3B9FFD4A"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p>
    <w:p w14:paraId="03C4E258"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r w:rsidRPr="002619FE">
        <w:rPr>
          <w:rFonts w:ascii="Century Gothic" w:eastAsia="Century Gothic" w:hAnsi="Century Gothic" w:cs="Century Gothic"/>
          <w:b/>
          <w:color w:val="000000"/>
          <w:sz w:val="20"/>
          <w:szCs w:val="20"/>
        </w:rPr>
        <w:t>Contenido: Exponer logros tangibles y productos de investigación previos. Esto incluye publicaciones, procesos de divulgación o aplicaciones exitosas de modelos de gestión en el ámbito profesional.</w:t>
      </w:r>
    </w:p>
    <w:p w14:paraId="332BF102"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p>
    <w:p w14:paraId="37C9A58E"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r w:rsidRPr="002619FE">
        <w:rPr>
          <w:rFonts w:ascii="Century Gothic" w:eastAsia="Century Gothic" w:hAnsi="Century Gothic" w:cs="Century Gothic"/>
          <w:b/>
          <w:color w:val="000000"/>
          <w:sz w:val="20"/>
          <w:szCs w:val="20"/>
        </w:rPr>
        <w:t>Enfoque: Resaltar la experiencia en el rigor metodológico y la autonomía intelectual desarrollada en etapas previas.</w:t>
      </w:r>
    </w:p>
    <w:p w14:paraId="4DE10B88"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p>
    <w:p w14:paraId="4D843D2B"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r w:rsidRPr="002619FE">
        <w:rPr>
          <w:rFonts w:ascii="Century Gothic" w:eastAsia="Century Gothic" w:hAnsi="Century Gothic" w:cs="Century Gothic"/>
          <w:b/>
          <w:color w:val="000000"/>
          <w:sz w:val="20"/>
          <w:szCs w:val="20"/>
        </w:rPr>
        <w:t>3. Impacto Sectorial e Intervención (Propuesta de Valor Regional)</w:t>
      </w:r>
    </w:p>
    <w:p w14:paraId="652B6F83"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r w:rsidRPr="002619FE">
        <w:rPr>
          <w:rFonts w:ascii="Century Gothic" w:eastAsia="Century Gothic" w:hAnsi="Century Gothic" w:cs="Century Gothic"/>
          <w:b/>
          <w:color w:val="000000"/>
          <w:sz w:val="20"/>
          <w:szCs w:val="20"/>
        </w:rPr>
        <w:t>La investigación original debe poseer una utilidad social o económica clara para el entorno.</w:t>
      </w:r>
    </w:p>
    <w:p w14:paraId="4E61ED13"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p>
    <w:p w14:paraId="1DD0CEBE"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r w:rsidRPr="002619FE">
        <w:rPr>
          <w:rFonts w:ascii="Century Gothic" w:eastAsia="Century Gothic" w:hAnsi="Century Gothic" w:cs="Century Gothic"/>
          <w:b/>
          <w:color w:val="000000"/>
          <w:sz w:val="20"/>
          <w:szCs w:val="20"/>
        </w:rPr>
        <w:t xml:space="preserve">Contenido: Justificar la pertinencia de la investigación propuesta para los sectores críticos de la región. Se debe especificar qué modelo de gestión o política pública se pretende intervenir </w:t>
      </w:r>
      <w:r w:rsidRPr="002619FE">
        <w:rPr>
          <w:rFonts w:ascii="Century Gothic" w:eastAsia="Century Gothic" w:hAnsi="Century Gothic" w:cs="Century Gothic"/>
          <w:b/>
          <w:color w:val="000000"/>
          <w:sz w:val="20"/>
          <w:szCs w:val="20"/>
        </w:rPr>
        <w:lastRenderedPageBreak/>
        <w:t>o proponer.</w:t>
      </w:r>
    </w:p>
    <w:p w14:paraId="6E980485"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p>
    <w:p w14:paraId="58F256AE"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r w:rsidRPr="002619FE">
        <w:rPr>
          <w:rFonts w:ascii="Century Gothic" w:eastAsia="Century Gothic" w:hAnsi="Century Gothic" w:cs="Century Gothic"/>
          <w:b/>
          <w:color w:val="000000"/>
          <w:sz w:val="20"/>
          <w:szCs w:val="20"/>
        </w:rPr>
        <w:t>Enfoque: El aspirante debe proyectar el beneficio tangible que su estudio dejará en el sector productivo o institucional, validando su rol como agente de cambio regional.</w:t>
      </w:r>
    </w:p>
    <w:p w14:paraId="63F42E7F"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p>
    <w:p w14:paraId="29A89D72"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r w:rsidRPr="002619FE">
        <w:rPr>
          <w:rFonts w:ascii="Century Gothic" w:eastAsia="Century Gothic" w:hAnsi="Century Gothic" w:cs="Century Gothic"/>
          <w:b/>
          <w:color w:val="000000"/>
          <w:sz w:val="20"/>
          <w:szCs w:val="20"/>
        </w:rPr>
        <w:t>4. Sostenibilidad y Balance de Vida (Plan de Resiliencia)</w:t>
      </w:r>
    </w:p>
    <w:p w14:paraId="44ACFA0D"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r w:rsidRPr="002619FE">
        <w:rPr>
          <w:rFonts w:ascii="Century Gothic" w:eastAsia="Century Gothic" w:hAnsi="Century Gothic" w:cs="Century Gothic"/>
          <w:b/>
          <w:color w:val="000000"/>
          <w:sz w:val="20"/>
          <w:szCs w:val="20"/>
        </w:rPr>
        <w:t>Un doctorado de alta exigencia requiere una planificación de vida realista para evitar la deserción.</w:t>
      </w:r>
    </w:p>
    <w:p w14:paraId="3B01A42F"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p>
    <w:p w14:paraId="49046249" w14:textId="7A5F2805"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r w:rsidRPr="002619FE">
        <w:rPr>
          <w:rFonts w:ascii="Century Gothic" w:eastAsia="Century Gothic" w:hAnsi="Century Gothic" w:cs="Century Gothic"/>
          <w:b/>
          <w:color w:val="000000"/>
          <w:sz w:val="20"/>
          <w:szCs w:val="20"/>
        </w:rPr>
        <w:t>Contenido: Presentar una visión auténtica sobre la gestión del tiempo y los recursos personales. El aspirante debe describir cómo armonizará la carga académica con su entorno personal, familiar y profesional</w:t>
      </w:r>
      <w:r w:rsidR="00AB3FB1">
        <w:rPr>
          <w:rFonts w:ascii="Century Gothic" w:eastAsia="Century Gothic" w:hAnsi="Century Gothic" w:cs="Century Gothic"/>
          <w:b/>
          <w:color w:val="000000"/>
          <w:sz w:val="20"/>
          <w:szCs w:val="20"/>
        </w:rPr>
        <w:t>, durante los 4 años de formación</w:t>
      </w:r>
      <w:r w:rsidRPr="002619FE">
        <w:rPr>
          <w:rFonts w:ascii="Century Gothic" w:eastAsia="Century Gothic" w:hAnsi="Century Gothic" w:cs="Century Gothic"/>
          <w:b/>
          <w:color w:val="000000"/>
          <w:sz w:val="20"/>
          <w:szCs w:val="20"/>
        </w:rPr>
        <w:t>.</w:t>
      </w:r>
    </w:p>
    <w:p w14:paraId="483B61BC"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p>
    <w:p w14:paraId="2921539F"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r w:rsidRPr="002619FE">
        <w:rPr>
          <w:rFonts w:ascii="Century Gothic" w:eastAsia="Century Gothic" w:hAnsi="Century Gothic" w:cs="Century Gothic"/>
          <w:b/>
          <w:color w:val="000000"/>
          <w:sz w:val="20"/>
          <w:szCs w:val="20"/>
        </w:rPr>
        <w:t>Enfoque: Se evaluará la resiliencia y la existencia de una red de apoyo o estrategias de autogestión que aseguren la permanencia y conclusión exitosa del programa.</w:t>
      </w:r>
    </w:p>
    <w:p w14:paraId="7E91CAEE"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p>
    <w:p w14:paraId="3A231A4D"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r w:rsidRPr="002619FE">
        <w:rPr>
          <w:rFonts w:ascii="Century Gothic" w:eastAsia="Century Gothic" w:hAnsi="Century Gothic" w:cs="Century Gothic"/>
          <w:b/>
          <w:color w:val="000000"/>
          <w:sz w:val="20"/>
          <w:szCs w:val="20"/>
        </w:rPr>
        <w:t>5. Visión de Trascendencia (Liderazgo Post-Doctoral)</w:t>
      </w:r>
    </w:p>
    <w:p w14:paraId="6FB4CFF7"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r w:rsidRPr="002619FE">
        <w:rPr>
          <w:rFonts w:ascii="Century Gothic" w:eastAsia="Century Gothic" w:hAnsi="Century Gothic" w:cs="Century Gothic"/>
          <w:b/>
          <w:color w:val="000000"/>
          <w:sz w:val="20"/>
          <w:szCs w:val="20"/>
        </w:rPr>
        <w:t>El impacto de un Doctor en Gestión y Negocios se mide por su capacidad de influencia a largo plazo.</w:t>
      </w:r>
    </w:p>
    <w:p w14:paraId="069B2853"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p>
    <w:p w14:paraId="0966B9B8"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r w:rsidRPr="002619FE">
        <w:rPr>
          <w:rFonts w:ascii="Century Gothic" w:eastAsia="Century Gothic" w:hAnsi="Century Gothic" w:cs="Century Gothic"/>
          <w:b/>
          <w:color w:val="000000"/>
          <w:sz w:val="20"/>
          <w:szCs w:val="20"/>
        </w:rPr>
        <w:t>Contenido: Proyectar el ejercicio profesional una vez obtenido el grado. ¿Cómo se visualiza su liderazgo académico o empresarial en los próximos 10 años? ¿Qué legado de conocimiento pretende instituir?</w:t>
      </w:r>
    </w:p>
    <w:p w14:paraId="44EF78D9" w14:textId="77777777" w:rsidR="002619FE" w:rsidRPr="002619FE" w:rsidRDefault="002619FE" w:rsidP="002619FE">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rPr>
      </w:pPr>
    </w:p>
    <w:p w14:paraId="6377D387" w14:textId="2F8F2E2B" w:rsidR="00DD265A" w:rsidRPr="00736006" w:rsidRDefault="002619FE" w:rsidP="00AB3FB1">
      <w:pPr>
        <w:widowControl w:val="0"/>
        <w:pBdr>
          <w:top w:val="nil"/>
          <w:left w:val="nil"/>
          <w:bottom w:val="nil"/>
          <w:right w:val="nil"/>
          <w:between w:val="nil"/>
        </w:pBdr>
        <w:spacing w:line="240" w:lineRule="auto"/>
        <w:ind w:right="882"/>
        <w:jc w:val="both"/>
        <w:rPr>
          <w:rFonts w:ascii="Century Gothic" w:eastAsia="Century Gothic" w:hAnsi="Century Gothic" w:cs="Century Gothic"/>
          <w:b/>
          <w:color w:val="000000"/>
          <w:sz w:val="20"/>
          <w:szCs w:val="20"/>
          <w:lang w:val="es-419"/>
        </w:rPr>
      </w:pPr>
      <w:r w:rsidRPr="002619FE">
        <w:rPr>
          <w:rFonts w:ascii="Century Gothic" w:eastAsia="Century Gothic" w:hAnsi="Century Gothic" w:cs="Century Gothic"/>
          <w:b/>
          <w:color w:val="000000"/>
          <w:sz w:val="20"/>
          <w:szCs w:val="20"/>
        </w:rPr>
        <w:t>Enfoque: Demostrar que el grado es una herramienta de liderazgo y responsabilidad social, no un objetivo final en sí mismo.</w:t>
      </w:r>
    </w:p>
    <w:sectPr w:rsidR="00DD265A" w:rsidRPr="00736006">
      <w:headerReference w:type="even" r:id="rId7"/>
      <w:headerReference w:type="default" r:id="rId8"/>
      <w:footerReference w:type="even" r:id="rId9"/>
      <w:footerReference w:type="default" r:id="rId10"/>
      <w:headerReference w:type="first" r:id="rId11"/>
      <w:footerReference w:type="first" r:id="rId12"/>
      <w:pgSz w:w="12240" w:h="15840"/>
      <w:pgMar w:top="2131" w:right="761" w:bottom="3470" w:left="1589"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5ADCA" w14:textId="77777777" w:rsidR="0073557C" w:rsidRDefault="0073557C" w:rsidP="009E7691">
      <w:pPr>
        <w:spacing w:line="240" w:lineRule="auto"/>
      </w:pPr>
      <w:r>
        <w:separator/>
      </w:r>
    </w:p>
  </w:endnote>
  <w:endnote w:type="continuationSeparator" w:id="0">
    <w:p w14:paraId="059B7445" w14:textId="77777777" w:rsidR="0073557C" w:rsidRDefault="0073557C" w:rsidP="009E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AB7C" w14:textId="77777777" w:rsidR="00BC54ED" w:rsidRDefault="00BC54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E077" w14:textId="77777777" w:rsidR="00BC54ED" w:rsidRDefault="00BC54E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FEB2" w14:textId="77777777" w:rsidR="00BC54ED" w:rsidRDefault="00BC54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1B00C" w14:textId="77777777" w:rsidR="0073557C" w:rsidRDefault="0073557C" w:rsidP="009E7691">
      <w:pPr>
        <w:spacing w:line="240" w:lineRule="auto"/>
      </w:pPr>
      <w:r>
        <w:separator/>
      </w:r>
    </w:p>
  </w:footnote>
  <w:footnote w:type="continuationSeparator" w:id="0">
    <w:p w14:paraId="6E8175CE" w14:textId="77777777" w:rsidR="0073557C" w:rsidRDefault="0073557C" w:rsidP="009E76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D9AA" w14:textId="77777777" w:rsidR="00BC54ED" w:rsidRDefault="00BC54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70B1" w14:textId="77777777" w:rsidR="009E7691" w:rsidRDefault="00BC54ED">
    <w:pPr>
      <w:pStyle w:val="Encabezado"/>
    </w:pPr>
    <w:r>
      <w:rPr>
        <w:noProof/>
      </w:rPr>
      <w:drawing>
        <wp:anchor distT="0" distB="0" distL="0" distR="0" simplePos="0" relativeHeight="251659264" behindDoc="1" locked="0" layoutInCell="1" hidden="0" allowOverlap="1" wp14:anchorId="783F3F46" wp14:editId="2D6B5CD0">
          <wp:simplePos x="0" y="0"/>
          <wp:positionH relativeFrom="page">
            <wp:align>right</wp:align>
          </wp:positionH>
          <wp:positionV relativeFrom="paragraph">
            <wp:posOffset>-105410</wp:posOffset>
          </wp:positionV>
          <wp:extent cx="7772044" cy="10125075"/>
          <wp:effectExtent l="0" t="0" r="635"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5748" cy="10129901"/>
                  </a:xfrm>
                  <a:prstGeom prst="rect">
                    <a:avLst/>
                  </a:prstGeom>
                  <a:ln/>
                </pic:spPr>
              </pic:pic>
            </a:graphicData>
          </a:graphic>
          <wp14:sizeRelH relativeFrom="margin">
            <wp14:pctWidth>0</wp14:pctWidth>
          </wp14:sizeRelH>
          <wp14:sizeRelV relativeFrom="margin">
            <wp14:pctHeight>0</wp14:pctHeight>
          </wp14:sizeRelV>
        </wp:anchor>
      </w:drawing>
    </w:r>
  </w:p>
  <w:p w14:paraId="3870300F" w14:textId="77777777" w:rsidR="009E7691" w:rsidRDefault="009E7691">
    <w:pPr>
      <w:pStyle w:val="Encabezado"/>
    </w:pPr>
  </w:p>
  <w:p w14:paraId="42F08FBB" w14:textId="77777777" w:rsidR="009E7691" w:rsidRDefault="009E7691">
    <w:pPr>
      <w:pStyle w:val="Encabezado"/>
    </w:pPr>
  </w:p>
  <w:p w14:paraId="21C6E26F" w14:textId="77777777" w:rsidR="009E7691" w:rsidRDefault="009E769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D5DDD" w14:textId="77777777" w:rsidR="00BC54ED" w:rsidRDefault="00BC54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53803"/>
    <w:multiLevelType w:val="multilevel"/>
    <w:tmpl w:val="13F6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94C21"/>
    <w:multiLevelType w:val="multilevel"/>
    <w:tmpl w:val="BDAE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63AE5"/>
    <w:multiLevelType w:val="multilevel"/>
    <w:tmpl w:val="5F48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20100B"/>
    <w:multiLevelType w:val="multilevel"/>
    <w:tmpl w:val="6656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E73BFB"/>
    <w:multiLevelType w:val="multilevel"/>
    <w:tmpl w:val="852C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C17F6C"/>
    <w:multiLevelType w:val="multilevel"/>
    <w:tmpl w:val="3980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597255">
    <w:abstractNumId w:val="5"/>
  </w:num>
  <w:num w:numId="2" w16cid:durableId="1002469639">
    <w:abstractNumId w:val="1"/>
  </w:num>
  <w:num w:numId="3" w16cid:durableId="1384596860">
    <w:abstractNumId w:val="3"/>
  </w:num>
  <w:num w:numId="4" w16cid:durableId="167717377">
    <w:abstractNumId w:val="4"/>
  </w:num>
  <w:num w:numId="5" w16cid:durableId="1586258400">
    <w:abstractNumId w:val="2"/>
  </w:num>
  <w:num w:numId="6" w16cid:durableId="126858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65A"/>
    <w:rsid w:val="001611C7"/>
    <w:rsid w:val="00164E62"/>
    <w:rsid w:val="002619FE"/>
    <w:rsid w:val="003839CF"/>
    <w:rsid w:val="003E04AF"/>
    <w:rsid w:val="004B5626"/>
    <w:rsid w:val="004E044E"/>
    <w:rsid w:val="0073557C"/>
    <w:rsid w:val="00736006"/>
    <w:rsid w:val="007E033D"/>
    <w:rsid w:val="009204AD"/>
    <w:rsid w:val="00924ECC"/>
    <w:rsid w:val="009E7691"/>
    <w:rsid w:val="00A1192E"/>
    <w:rsid w:val="00AB3FB1"/>
    <w:rsid w:val="00AC5A72"/>
    <w:rsid w:val="00AC69CA"/>
    <w:rsid w:val="00B00D57"/>
    <w:rsid w:val="00BC54ED"/>
    <w:rsid w:val="00D623B2"/>
    <w:rsid w:val="00DD265A"/>
    <w:rsid w:val="00DF4C29"/>
    <w:rsid w:val="00F213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1EDA6"/>
  <w15:docId w15:val="{10A439BA-9C1D-4332-A93D-799D5FFF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9E769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E7691"/>
  </w:style>
  <w:style w:type="paragraph" w:styleId="Piedepgina">
    <w:name w:val="footer"/>
    <w:basedOn w:val="Normal"/>
    <w:link w:val="PiedepginaCar"/>
    <w:uiPriority w:val="99"/>
    <w:unhideWhenUsed/>
    <w:rsid w:val="009E769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E7691"/>
  </w:style>
  <w:style w:type="paragraph" w:styleId="NormalWeb">
    <w:name w:val="Normal (Web)"/>
    <w:basedOn w:val="Normal"/>
    <w:uiPriority w:val="99"/>
    <w:semiHidden/>
    <w:unhideWhenUsed/>
    <w:rsid w:val="002619F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582357">
      <w:bodyDiv w:val="1"/>
      <w:marLeft w:val="0"/>
      <w:marRight w:val="0"/>
      <w:marTop w:val="0"/>
      <w:marBottom w:val="0"/>
      <w:divBdr>
        <w:top w:val="none" w:sz="0" w:space="0" w:color="auto"/>
        <w:left w:val="none" w:sz="0" w:space="0" w:color="auto"/>
        <w:bottom w:val="none" w:sz="0" w:space="0" w:color="auto"/>
        <w:right w:val="none" w:sz="0" w:space="0" w:color="auto"/>
      </w:divBdr>
    </w:div>
    <w:div w:id="700472974">
      <w:bodyDiv w:val="1"/>
      <w:marLeft w:val="0"/>
      <w:marRight w:val="0"/>
      <w:marTop w:val="0"/>
      <w:marBottom w:val="0"/>
      <w:divBdr>
        <w:top w:val="none" w:sz="0" w:space="0" w:color="auto"/>
        <w:left w:val="none" w:sz="0" w:space="0" w:color="auto"/>
        <w:bottom w:val="none" w:sz="0" w:space="0" w:color="auto"/>
        <w:right w:val="none" w:sz="0" w:space="0" w:color="auto"/>
      </w:divBdr>
    </w:div>
    <w:div w:id="742532594">
      <w:bodyDiv w:val="1"/>
      <w:marLeft w:val="0"/>
      <w:marRight w:val="0"/>
      <w:marTop w:val="0"/>
      <w:marBottom w:val="0"/>
      <w:divBdr>
        <w:top w:val="none" w:sz="0" w:space="0" w:color="auto"/>
        <w:left w:val="none" w:sz="0" w:space="0" w:color="auto"/>
        <w:bottom w:val="none" w:sz="0" w:space="0" w:color="auto"/>
        <w:right w:val="none" w:sz="0" w:space="0" w:color="auto"/>
      </w:divBdr>
    </w:div>
    <w:div w:id="1148597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Luis Bravo Silva</dc:creator>
  <cp:lastModifiedBy>Jose Luis Bravo Silva</cp:lastModifiedBy>
  <cp:revision>2</cp:revision>
  <dcterms:created xsi:type="dcterms:W3CDTF">2026-03-11T18:13:00Z</dcterms:created>
  <dcterms:modified xsi:type="dcterms:W3CDTF">2026-03-11T18:13:00Z</dcterms:modified>
</cp:coreProperties>
</file>