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9FF8" w14:textId="77777777" w:rsidR="009E7691" w:rsidRDefault="003839CF" w:rsidP="009E76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right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  <w:r>
        <w:rPr>
          <w:rFonts w:ascii="Century Gothic" w:eastAsia="Century Gothic" w:hAnsi="Century Gothic" w:cs="Century Gothic"/>
          <w:b/>
          <w:color w:val="000000"/>
          <w:sz w:val="19"/>
          <w:szCs w:val="19"/>
        </w:rPr>
        <w:t xml:space="preserve">F-04 CARTA DE EXPOSICIÓN MOTIVOS  </w:t>
      </w:r>
    </w:p>
    <w:p w14:paraId="54F3CA28" w14:textId="77777777" w:rsid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</w:p>
    <w:p w14:paraId="27B1C0B7" w14:textId="422D7B14" w:rsidR="009E7691" w:rsidRPr="003E04AF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 w:rsidRPr="003E04A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Carta de Exposición de Motivos es el documento formal de vinculación institucional. Esta carta debe centrarse en la convergencia estratégica entre sus intereses intelectuales y la oferta académica del programa de Doctorado.</w:t>
      </w:r>
    </w:p>
    <w:p w14:paraId="36EFBCEE" w14:textId="77777777" w:rsidR="007E033D" w:rsidRPr="003E04AF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14:paraId="28FC89DD" w14:textId="77777777" w:rsidR="007E033D" w:rsidRP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1. Encabezado y Protocolo de Apertura</w:t>
      </w:r>
    </w:p>
    <w:p w14:paraId="7B419C01" w14:textId="77777777" w:rsidR="007E033D" w:rsidRP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El documento debe dirigirse formalmente al órgano colegiado responsable de la evaluación.</w:t>
      </w:r>
    </w:p>
    <w:p w14:paraId="1F0ABF76" w14:textId="77777777" w:rsidR="007E033D" w:rsidRPr="007E033D" w:rsidRDefault="007E033D" w:rsidP="007E0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Destinatario: Junta Académica del Doctorado en Gestión y Negocios, Centro Universitario de la Costa.</w:t>
      </w:r>
    </w:p>
    <w:p w14:paraId="7A5FD753" w14:textId="77777777" w:rsidR="007E033D" w:rsidRDefault="007E033D" w:rsidP="007E0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Propósito: Declaración explícita de la intención de postularse al grado de Doctor.</w:t>
      </w:r>
    </w:p>
    <w:p w14:paraId="5CFB9E36" w14:textId="77777777" w:rsidR="003E04AF" w:rsidRPr="007E033D" w:rsidRDefault="003E04AF" w:rsidP="007360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</w:p>
    <w:p w14:paraId="49D4739A" w14:textId="77777777" w:rsidR="007E033D" w:rsidRP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2. Justificación de la Idoneidad Institucional</w:t>
      </w:r>
    </w:p>
    <w:p w14:paraId="7663BCE0" w14:textId="77777777" w:rsidR="007E033D" w:rsidRP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El aspirante debe fundamentar su elección por este programa y centro universitario.</w:t>
      </w:r>
    </w:p>
    <w:p w14:paraId="6B51C6B9" w14:textId="77777777" w:rsidR="007E033D" w:rsidRDefault="007E033D" w:rsidP="007E033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 xml:space="preserve">Requerimiento: Argumentar cómo la solidez académica de la Universidad de Guadalajara y la posición estratégica del </w:t>
      </w:r>
      <w:proofErr w:type="spellStart"/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CUCosta</w:t>
      </w:r>
      <w:proofErr w:type="spellEnd"/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 xml:space="preserve"> como polo de investigación regional son el ecosistema necesario para su desarrollo doctoral.</w:t>
      </w:r>
    </w:p>
    <w:p w14:paraId="396C3EDC" w14:textId="77777777" w:rsidR="003E04AF" w:rsidRPr="007E033D" w:rsidRDefault="003E04AF" w:rsidP="007360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</w:p>
    <w:p w14:paraId="5D3F613D" w14:textId="77777777" w:rsidR="007E033D" w:rsidRP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3. Adscripción Técnica a las LGAC</w:t>
      </w:r>
    </w:p>
    <w:p w14:paraId="6382554C" w14:textId="77777777" w:rsidR="007E033D" w:rsidRP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Es imperativo declarar la vinculación directa con una de las dos Líneas de Generación y Aplicación del Conocimiento (LGAC) del programa:</w:t>
      </w:r>
    </w:p>
    <w:p w14:paraId="1A0F3348" w14:textId="77777777" w:rsidR="007E033D" w:rsidRPr="007E033D" w:rsidRDefault="007E033D" w:rsidP="007E033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LGAC 1: Estudios Sectoriales de Competitividad e Innovación.</w:t>
      </w:r>
    </w:p>
    <w:p w14:paraId="542F0F7F" w14:textId="77777777" w:rsidR="007E033D" w:rsidRPr="007E033D" w:rsidRDefault="007E033D" w:rsidP="007E033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LGAC 2: Estudios de Gestión Pública.</w:t>
      </w:r>
    </w:p>
    <w:p w14:paraId="2C7259C6" w14:textId="77777777" w:rsidR="007E033D" w:rsidRDefault="007E033D" w:rsidP="007E033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Requerimiento: No basta con la mención de la línea; se debe justificar técnicamente por qué el perfil del aspirante y su propuesta de investigación original se insertan orgánicamente en el objeto de estudio de dicha LGAC.</w:t>
      </w:r>
    </w:p>
    <w:p w14:paraId="08D9EE0D" w14:textId="77777777" w:rsidR="003E04AF" w:rsidRPr="007E033D" w:rsidRDefault="003E04AF" w:rsidP="003E0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</w:p>
    <w:p w14:paraId="39EAC437" w14:textId="77777777" w:rsidR="007E033D" w:rsidRP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4. Afinidad con el Núcleo Académico Básico (NAB)</w:t>
      </w:r>
    </w:p>
    <w:p w14:paraId="7E765029" w14:textId="77777777" w:rsidR="007E033D" w:rsidRP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La formación doctoral implica la integración a una comunidad científica activa.</w:t>
      </w:r>
    </w:p>
    <w:p w14:paraId="1BEE4176" w14:textId="13F28B9C" w:rsidR="007E033D" w:rsidRDefault="007E033D" w:rsidP="007E033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 xml:space="preserve">Requerimiento: Identificar y mencionar a los integrantes del Núcleo Académico cuyas líneas de investigación o productividad científica </w:t>
      </w:r>
      <w:r w:rsidR="003E04AF" w:rsidRPr="003E04AF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 xml:space="preserve">usted conozca y sean </w:t>
      </w: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afines a la propuesta del aspirante.</w:t>
      </w:r>
    </w:p>
    <w:p w14:paraId="064F9D08" w14:textId="77777777" w:rsidR="003E04AF" w:rsidRPr="007E033D" w:rsidRDefault="003E04AF" w:rsidP="003E0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</w:p>
    <w:p w14:paraId="4F18F276" w14:textId="77777777" w:rsidR="007E033D" w:rsidRP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5. Compromiso de Productividad y Graduación Eficiente</w:t>
      </w:r>
    </w:p>
    <w:p w14:paraId="0B1A7E8C" w14:textId="77777777" w:rsidR="007E033D" w:rsidRPr="007E033D" w:rsidRDefault="007E033D" w:rsidP="007E03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El programa prioriza perfiles con alta capacidad de autogestión y compromiso académico.</w:t>
      </w:r>
    </w:p>
    <w:p w14:paraId="03135D1A" w14:textId="76F5C586" w:rsidR="003E04AF" w:rsidRPr="007E033D" w:rsidRDefault="007E033D" w:rsidP="003E04A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Requerimiento: Manifestar la disposición formal para la producción de artículos científicos, la participación en coloquios de investigación, la movilidad académica</w:t>
      </w:r>
      <w:r w:rsidR="003E04AF" w:rsidRPr="003E04AF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, vinculación con sectores externos</w:t>
      </w: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 xml:space="preserve"> y la divulgación de resultado</w:t>
      </w:r>
      <w:r w:rsidR="00736006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s.</w:t>
      </w:r>
    </w:p>
    <w:p w14:paraId="6377D387" w14:textId="0571FE78" w:rsidR="00DD265A" w:rsidRPr="00736006" w:rsidRDefault="007E033D" w:rsidP="0073600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2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</w:pPr>
      <w:r w:rsidRPr="007E033D">
        <w:rPr>
          <w:rFonts w:ascii="Century Gothic" w:eastAsia="Century Gothic" w:hAnsi="Century Gothic" w:cs="Century Gothic"/>
          <w:b/>
          <w:color w:val="000000"/>
          <w:sz w:val="20"/>
          <w:szCs w:val="20"/>
          <w:lang w:val="es-419"/>
        </w:rPr>
        <w:t>Compromiso: Declarar explícitamente la dedicación necesaria para asegurar el cumplimiento de los tiempos de titulación y los estándares de excelencia del programa.</w:t>
      </w:r>
    </w:p>
    <w:sectPr w:rsidR="00DD265A" w:rsidRPr="00736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31" w:right="761" w:bottom="3470" w:left="158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7258" w14:textId="77777777" w:rsidR="00192267" w:rsidRDefault="00192267" w:rsidP="009E7691">
      <w:pPr>
        <w:spacing w:line="240" w:lineRule="auto"/>
      </w:pPr>
      <w:r>
        <w:separator/>
      </w:r>
    </w:p>
  </w:endnote>
  <w:endnote w:type="continuationSeparator" w:id="0">
    <w:p w14:paraId="4DAE8F63" w14:textId="77777777" w:rsidR="00192267" w:rsidRDefault="00192267" w:rsidP="009E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AB7C" w14:textId="77777777" w:rsidR="00BC54ED" w:rsidRDefault="00BC54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E077" w14:textId="77777777" w:rsidR="00BC54ED" w:rsidRDefault="00BC54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FEB2" w14:textId="77777777" w:rsidR="00BC54ED" w:rsidRDefault="00BC54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742F" w14:textId="77777777" w:rsidR="00192267" w:rsidRDefault="00192267" w:rsidP="009E7691">
      <w:pPr>
        <w:spacing w:line="240" w:lineRule="auto"/>
      </w:pPr>
      <w:r>
        <w:separator/>
      </w:r>
    </w:p>
  </w:footnote>
  <w:footnote w:type="continuationSeparator" w:id="0">
    <w:p w14:paraId="44A0A009" w14:textId="77777777" w:rsidR="00192267" w:rsidRDefault="00192267" w:rsidP="009E7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D9AA" w14:textId="77777777" w:rsidR="00BC54ED" w:rsidRDefault="00BC54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70B1" w14:textId="77777777" w:rsidR="009E7691" w:rsidRDefault="00BC54ED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83F3F46" wp14:editId="2D6B5CD0">
          <wp:simplePos x="0" y="0"/>
          <wp:positionH relativeFrom="page">
            <wp:align>right</wp:align>
          </wp:positionH>
          <wp:positionV relativeFrom="paragraph">
            <wp:posOffset>-105410</wp:posOffset>
          </wp:positionV>
          <wp:extent cx="7772044" cy="10125075"/>
          <wp:effectExtent l="0" t="0" r="63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5748" cy="1012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70300F" w14:textId="77777777" w:rsidR="009E7691" w:rsidRDefault="009E7691">
    <w:pPr>
      <w:pStyle w:val="Encabezado"/>
    </w:pPr>
  </w:p>
  <w:p w14:paraId="42F08FBB" w14:textId="77777777" w:rsidR="009E7691" w:rsidRDefault="009E7691">
    <w:pPr>
      <w:pStyle w:val="Encabezado"/>
    </w:pPr>
  </w:p>
  <w:p w14:paraId="21C6E26F" w14:textId="77777777" w:rsidR="009E7691" w:rsidRDefault="009E76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5DDD" w14:textId="77777777" w:rsidR="00BC54ED" w:rsidRDefault="00BC54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4C21"/>
    <w:multiLevelType w:val="multilevel"/>
    <w:tmpl w:val="BDA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63AE5"/>
    <w:multiLevelType w:val="multilevel"/>
    <w:tmpl w:val="5F48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0100B"/>
    <w:multiLevelType w:val="multilevel"/>
    <w:tmpl w:val="6656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73BFB"/>
    <w:multiLevelType w:val="multilevel"/>
    <w:tmpl w:val="852C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17F6C"/>
    <w:multiLevelType w:val="multilevel"/>
    <w:tmpl w:val="3980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597255">
    <w:abstractNumId w:val="4"/>
  </w:num>
  <w:num w:numId="2" w16cid:durableId="1002469639">
    <w:abstractNumId w:val="0"/>
  </w:num>
  <w:num w:numId="3" w16cid:durableId="1384596860">
    <w:abstractNumId w:val="2"/>
  </w:num>
  <w:num w:numId="4" w16cid:durableId="167717377">
    <w:abstractNumId w:val="3"/>
  </w:num>
  <w:num w:numId="5" w16cid:durableId="158625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5A"/>
    <w:rsid w:val="001611C7"/>
    <w:rsid w:val="00164E62"/>
    <w:rsid w:val="00192267"/>
    <w:rsid w:val="003839CF"/>
    <w:rsid w:val="003E04AF"/>
    <w:rsid w:val="00456013"/>
    <w:rsid w:val="0065502E"/>
    <w:rsid w:val="00736006"/>
    <w:rsid w:val="007E033D"/>
    <w:rsid w:val="00981BC5"/>
    <w:rsid w:val="009E7691"/>
    <w:rsid w:val="00AC69CA"/>
    <w:rsid w:val="00BC54ED"/>
    <w:rsid w:val="00DD265A"/>
    <w:rsid w:val="00EB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51EDA6"/>
  <w15:docId w15:val="{10A439BA-9C1D-4332-A93D-799D5FFF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769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691"/>
  </w:style>
  <w:style w:type="paragraph" w:styleId="Piedepgina">
    <w:name w:val="footer"/>
    <w:basedOn w:val="Normal"/>
    <w:link w:val="PiedepginaCar"/>
    <w:uiPriority w:val="99"/>
    <w:unhideWhenUsed/>
    <w:rsid w:val="009E769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Bravo Silva</dc:creator>
  <cp:lastModifiedBy>Jose Luis Bravo Silva</cp:lastModifiedBy>
  <cp:revision>2</cp:revision>
  <dcterms:created xsi:type="dcterms:W3CDTF">2026-03-11T17:55:00Z</dcterms:created>
  <dcterms:modified xsi:type="dcterms:W3CDTF">2026-03-11T17:55:00Z</dcterms:modified>
</cp:coreProperties>
</file>